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33" w:rsidRDefault="00080233" w:rsidP="000802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выдаче сведений из ЕГРН</w:t>
      </w:r>
    </w:p>
    <w:p w:rsidR="00080233" w:rsidRDefault="00080233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23E" w:rsidRPr="00080233" w:rsidRDefault="00FF0788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33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 (далее – ЕГРН) предоставляются по запросам любых лиц. Однако существует ряд причин, по которым гражданину может быть отказано в выдаче запрашиваемой информации об объекте недвижимости.</w:t>
      </w:r>
    </w:p>
    <w:p w:rsidR="00FF0788" w:rsidRPr="00080233" w:rsidRDefault="009D135A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33">
        <w:rPr>
          <w:rFonts w:ascii="Times New Roman" w:hAnsi="Times New Roman" w:cs="Times New Roman"/>
          <w:sz w:val="28"/>
          <w:szCs w:val="28"/>
        </w:rPr>
        <w:t>Не все сведения, содержащиеся в ЕГРН, являются общедоступными. Так, например, «Выписку из ЕГРН о правах отдельного лица на имеющиеся или имевшиеся у него объекты недвижимости» может получить только собственник недвижимого имущества. Следовательно, ес</w:t>
      </w:r>
      <w:r w:rsidR="005C5A6C">
        <w:rPr>
          <w:rFonts w:ascii="Times New Roman" w:hAnsi="Times New Roman" w:cs="Times New Roman"/>
          <w:sz w:val="28"/>
          <w:szCs w:val="28"/>
        </w:rPr>
        <w:t>ли гражданин не является</w:t>
      </w:r>
      <w:r w:rsidRPr="00080233">
        <w:rPr>
          <w:rFonts w:ascii="Times New Roman" w:hAnsi="Times New Roman" w:cs="Times New Roman"/>
          <w:sz w:val="28"/>
          <w:szCs w:val="28"/>
        </w:rPr>
        <w:t xml:space="preserve"> собственником, то он получит отказ в выдаче сведений</w:t>
      </w:r>
      <w:bookmarkStart w:id="0" w:name="_GoBack"/>
      <w:bookmarkEnd w:id="0"/>
      <w:r w:rsidRPr="00080233">
        <w:rPr>
          <w:rFonts w:ascii="Times New Roman" w:hAnsi="Times New Roman" w:cs="Times New Roman"/>
          <w:sz w:val="28"/>
          <w:szCs w:val="28"/>
        </w:rPr>
        <w:t>.</w:t>
      </w:r>
    </w:p>
    <w:p w:rsidR="00080233" w:rsidRPr="00080233" w:rsidRDefault="00080233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33">
        <w:rPr>
          <w:rFonts w:ascii="Times New Roman" w:hAnsi="Times New Roman" w:cs="Times New Roman"/>
          <w:sz w:val="28"/>
          <w:szCs w:val="28"/>
        </w:rPr>
        <w:t>Другая причина – нехватка сведений для идентификации объекта недвижимости или правообладателя. Например, в запросе не был указан кадастровый номер. Если у сотрудника Кадастровой палаты не получится связаться с заявителем и уточнить необходимую информацию, то гражданину будет выдано решен</w:t>
      </w:r>
      <w:r w:rsidR="005C5A6C">
        <w:rPr>
          <w:rFonts w:ascii="Times New Roman" w:hAnsi="Times New Roman" w:cs="Times New Roman"/>
          <w:sz w:val="28"/>
          <w:szCs w:val="28"/>
        </w:rPr>
        <w:t>ие об отказе в выдаче сведений.</w:t>
      </w:r>
    </w:p>
    <w:p w:rsidR="00080233" w:rsidRPr="00080233" w:rsidRDefault="00080233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33">
        <w:rPr>
          <w:rFonts w:ascii="Times New Roman" w:hAnsi="Times New Roman" w:cs="Times New Roman"/>
          <w:sz w:val="28"/>
          <w:szCs w:val="28"/>
        </w:rPr>
        <w:t>Также запрашиваемая информация об объекте недвижимости может отсутствовать в сведениях ЕГРН, если объект не был поставлен на кадастровый учет. В этом случае заявитель получит уведомление об отсутствии сведений в ЕГРН. </w:t>
      </w:r>
    </w:p>
    <w:p w:rsidR="00080233" w:rsidRPr="00080233" w:rsidRDefault="00080233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233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запрашиваемых сведений </w:t>
      </w:r>
      <w:r w:rsidR="005C5A6C">
        <w:rPr>
          <w:rFonts w:ascii="Times New Roman" w:hAnsi="Times New Roman" w:cs="Times New Roman"/>
          <w:sz w:val="28"/>
          <w:szCs w:val="28"/>
        </w:rPr>
        <w:t xml:space="preserve">в </w:t>
      </w:r>
      <w:r w:rsidRPr="00080233">
        <w:rPr>
          <w:rFonts w:ascii="Times New Roman" w:hAnsi="Times New Roman" w:cs="Times New Roman"/>
          <w:sz w:val="28"/>
          <w:szCs w:val="28"/>
        </w:rPr>
        <w:t>ЕГРН направляется заявителю в виде электронного или бумажного документа в срок не более трех рабочих дней со дня получения запроса о предоставлении сведений. Если гражданин не согласен с решением об отказе, он может обжаловать его в судебном порядке.</w:t>
      </w:r>
    </w:p>
    <w:p w:rsidR="00080233" w:rsidRPr="006823E4" w:rsidRDefault="00080233" w:rsidP="00080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г. Пенза, ул. Пушкина, 169 или задать вопросы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 xml:space="preserve"> единому справочному номеру: 8 (8412) 258-248.</w:t>
      </w:r>
    </w:p>
    <w:p w:rsidR="00080233" w:rsidRDefault="00080233" w:rsidP="00080233">
      <w:pPr>
        <w:ind w:firstLine="709"/>
        <w:jc w:val="both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F0788" w:rsidRPr="00FF0788" w:rsidRDefault="00FF0788" w:rsidP="00FF078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F0788" w:rsidRPr="00FF0788" w:rsidSect="001D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88"/>
    <w:rsid w:val="00080233"/>
    <w:rsid w:val="001D523E"/>
    <w:rsid w:val="005C5A6C"/>
    <w:rsid w:val="009D135A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07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kosmatova</cp:lastModifiedBy>
  <cp:revision>2</cp:revision>
  <dcterms:created xsi:type="dcterms:W3CDTF">2019-08-13T10:23:00Z</dcterms:created>
  <dcterms:modified xsi:type="dcterms:W3CDTF">2019-08-26T12:35:00Z</dcterms:modified>
</cp:coreProperties>
</file>